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В соответствии с подпунктом «ж» пункта 1 Указа Президента Российской Федерации от 29 декабря 2022 года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информационно-телекоммуникационной сети «Интернет»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 года № 273-ФЗ «О противодействии коррупции» и другими федеральными законами, и предоставление таких сведений общероссийским средствам массовой информации для опубликования не осуществляются http://pravo.gov.ru/proxy/ips/?docbody=&amp;link_id=0&amp;nd=603637722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LibreOffice/7.6.1.2$Windows_X86_64 LibreOffice_project/f5defcebd022c5bc36bbb79be232cb6926d8f674</Application>
  <AppVersion>15.0000</AppVersion>
  <Pages>1</Pages>
  <Words>93</Words>
  <Characters>727</Characters>
  <CharactersWithSpaces>820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2025-08-05T22:28:43Z</dcterms:created>
  <dc:creator/>
  <dc:description/>
  <dc:language>ru-RU</dc:language>
  <cp:lastModifiedBy/>
  <dcterms:modified xsi:type="dcterms:W3CDTF">2025-08-05T22:28:58Z</dcterms:modified>
  <cp:revision>1</cp:revision>
  <dc:subject/>
  <dc:title/>
</cp:coreProperties>
</file>